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D4ED8"/>
          <w:sz w:val="36"/>
        </w:rPr>
        <w:t>《DITExpo 算力 Supernova TOP30》申报表</w:t>
      </w:r>
    </w:p>
    <w:p>
      <w:pPr>
        <w:jc w:val="center"/>
      </w:pPr>
      <w:r>
        <w:rPr>
          <w:b w:val="0"/>
          <w:sz w:val="20"/>
        </w:rPr>
        <w:t>面向算力产业链最具爆发力的五个方向：芯片 / 液冷 / AI 运维 / 绿色能源 / 跨境服务</w:t>
      </w:r>
    </w:p>
    <w:p>
      <w:pPr>
        <w:spacing w:before="240" w:after="120"/>
      </w:pPr>
      <w:r>
        <w:rPr>
          <w:b/>
          <w:color w:val="0B1F3A"/>
          <w:sz w:val="28"/>
        </w:rPr>
        <w:t>一、企业基本信息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b/>
                <w:sz w:val="20"/>
              </w:rPr>
              <w:t>项目</w:t>
            </w:r>
          </w:p>
        </w:tc>
        <w:tc>
          <w:tcPr>
            <w:tcW w:type="dxa" w:w="4873"/>
          </w:tcPr>
          <w:p>
            <w:r/>
            <w:r>
              <w:rPr>
                <w:b/>
                <w:sz w:val="20"/>
              </w:rPr>
              <w:t>填写内容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企业全称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统一社会信用代码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注册地址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成立时间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企业官网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员工总数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申报联系人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联系电话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电子邮箱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企业性质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□ 国有　□ 民营　□ 外资　□ 合资　□ 其他：______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是否上市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□ 是（股票代码：______）　□ 否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最近一轮融资轮次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最近一轮融资时间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最近一轮融资金额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当前估值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</w:tbl>
    <w:p>
      <w:pPr>
        <w:spacing w:before="240" w:after="120"/>
      </w:pPr>
      <w:r>
        <w:rPr>
          <w:b/>
          <w:color w:val="0B1F3A"/>
          <w:sz w:val="28"/>
        </w:rPr>
        <w:t>二、参评赛道（单选）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</w:tcPr>
          <w:p>
            <w:r/>
            <w:r>
              <w:rPr>
                <w:sz w:val="20"/>
              </w:rPr>
              <w:t>□ 芯片：AI 推理芯片、SRAM 架构芯片、边缘 AI 芯片、国产 GPU 等</w:t>
            </w:r>
          </w:p>
        </w:tc>
      </w:tr>
      <w:tr>
        <w:tc>
          <w:tcPr>
            <w:tcW w:type="dxa" w:w="9746"/>
          </w:tcPr>
          <w:p>
            <w:r/>
            <w:r>
              <w:rPr>
                <w:sz w:val="20"/>
              </w:rPr>
              <w:t>□ 液冷：浸没相变液冷、冷板液冷、液冷关键部件（快接头 / 分水器 / 冷板）等</w:t>
            </w:r>
          </w:p>
        </w:tc>
      </w:tr>
      <w:tr>
        <w:tc>
          <w:tcPr>
            <w:tcW w:type="dxa" w:w="9746"/>
          </w:tcPr>
          <w:p>
            <w:r/>
            <w:r>
              <w:rPr>
                <w:sz w:val="20"/>
              </w:rPr>
              <w:t>□ AI 运维：基础设施智能体、智算集群自治运维、AIOps 等</w:t>
            </w:r>
          </w:p>
        </w:tc>
      </w:tr>
      <w:tr>
        <w:tc>
          <w:tcPr>
            <w:tcW w:type="dxa" w:w="9746"/>
          </w:tcPr>
          <w:p>
            <w:r/>
            <w:r>
              <w:rPr>
                <w:sz w:val="20"/>
              </w:rPr>
              <w:t>□ 绿色能源：AIDC 储能锂电、绿电直连、长时储能、算电协同等</w:t>
            </w:r>
          </w:p>
        </w:tc>
      </w:tr>
      <w:tr>
        <w:tc>
          <w:tcPr>
            <w:tcW w:type="dxa" w:w="9746"/>
          </w:tcPr>
          <w:p>
            <w:r/>
            <w:r>
              <w:rPr>
                <w:sz w:val="20"/>
              </w:rPr>
              <w:t>□ 跨境服务：词元出海、全球算力网络、模块化智算中心出海等</w:t>
            </w:r>
          </w:p>
        </w:tc>
      </w:tr>
    </w:tbl>
    <w:p>
      <w:pPr>
        <w:spacing w:before="240" w:after="120"/>
      </w:pPr>
      <w:r>
        <w:rPr>
          <w:b/>
          <w:color w:val="0B1F3A"/>
          <w:sz w:val="28"/>
        </w:rPr>
        <w:t>三、企业核心产品 / 技术简介</w:t>
      </w:r>
    </w:p>
    <w:p>
      <w:r>
        <w:rPr>
          <w:b w:val="0"/>
          <w:color w:val="64748B"/>
          <w:sz w:val="19"/>
        </w:rPr>
        <w:t>（不超过 500 字，重点说明技术路线的差异化定位、核心解决的问题，以及与传统方案的对比优势）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</w:tbl>
    <w:p>
      <w:pPr>
        <w:spacing w:before="240" w:after="120"/>
      </w:pPr>
      <w:r>
        <w:rPr>
          <w:b/>
          <w:color w:val="0B1F3A"/>
          <w:sz w:val="28"/>
        </w:rPr>
        <w:t>四、评审维度数据填报</w:t>
      </w:r>
    </w:p>
    <w:p>
      <w:pPr>
        <w:spacing w:before="240" w:after="120"/>
      </w:pPr>
      <w:r>
        <w:rPr>
          <w:b/>
          <w:color w:val="0B1F3A"/>
          <w:sz w:val="24"/>
        </w:rPr>
        <w:t>4.1 技术爆发力（权重 35%）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b/>
                <w:sz w:val="20"/>
              </w:rPr>
              <w:t>指标项</w:t>
            </w:r>
          </w:p>
        </w:tc>
        <w:tc>
          <w:tcPr>
            <w:tcW w:type="dxa" w:w="4873"/>
          </w:tcPr>
          <w:p>
            <w:r/>
            <w:r>
              <w:rPr>
                <w:b/>
                <w:sz w:val="20"/>
              </w:rPr>
              <w:t>填写内容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近 12 个月内核心技术突破节点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（列举 1-3 项关键突破，注明时间与具体内容）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核心产品性能提升幅度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（对比上一代产品或行业主流方案的性能提升数据）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近 12 个月新增授权专利数量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其中发明专利数量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研发投入占营收比例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研发团队人数及占比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是否参与国家 / 行业标准制定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□ 是（标准名称及角色：______）　□ 否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是否通过第三方权威测评 / 认证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□ 是（测评机构及结论：______）　□ 否</w:t>
            </w:r>
          </w:p>
        </w:tc>
      </w:tr>
    </w:tbl>
    <w:p>
      <w:pPr>
        <w:spacing w:before="240" w:after="120"/>
      </w:pPr>
      <w:r>
        <w:rPr>
          <w:b/>
          <w:color w:val="0B1F3A"/>
          <w:sz w:val="24"/>
        </w:rPr>
        <w:t>4.2 商业验证度（权重 30%）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b/>
                <w:sz w:val="20"/>
              </w:rPr>
              <w:t>指标项</w:t>
            </w:r>
          </w:p>
        </w:tc>
        <w:tc>
          <w:tcPr>
            <w:tcW w:type="dxa" w:w="4873"/>
          </w:tcPr>
          <w:p>
            <w:r/>
            <w:r>
              <w:rPr>
                <w:b/>
                <w:sz w:val="20"/>
              </w:rPr>
              <w:t>填写内容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近 12 个月营业收入（万元）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（硬门槛：增速 ≥ 50%，或已有规模化市场验证）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近 12 个月营收增速（%）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上一完整年度营业收入（万元）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标杆客户数量（付费客户）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标杆客户名称（列举 3 个）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1. ______　2. ______　3. ______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单客户最大合同金额（万元）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在手订单金额（万元）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订单能见度（已签约待执行周期）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□ 3 个月内　□ 6 个月内　□ 12 个月内　□ 12 个月以上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核心产品 / 服务的复购率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是否进入头部客户「白名单」/ 核心供应商体系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□ 是（客户名称及产品：______）　□ 否</w:t>
            </w:r>
          </w:p>
        </w:tc>
      </w:tr>
    </w:tbl>
    <w:p>
      <w:pPr>
        <w:spacing w:before="240" w:after="120"/>
      </w:pPr>
      <w:r>
        <w:rPr>
          <w:b/>
          <w:color w:val="0B1F3A"/>
          <w:sz w:val="24"/>
        </w:rPr>
        <w:t>4.3 生态嵌入度（权重 20%）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b/>
                <w:sz w:val="20"/>
              </w:rPr>
              <w:t>指标项</w:t>
            </w:r>
          </w:p>
        </w:tc>
        <w:tc>
          <w:tcPr>
            <w:tcW w:type="dxa" w:w="4873"/>
          </w:tcPr>
          <w:p>
            <w:r/>
            <w:r>
              <w:rPr>
                <w:b/>
                <w:sz w:val="20"/>
              </w:rPr>
              <w:t>填写内容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产业链上下游核心合作伙伴（列举 3-5 家）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是否参与产业联盟 / 行业组织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□ 是（组织名称及角色：______）　□ 否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是否参与国家 / 行业标准制定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□ 是（标准名称及角色：______）　□ 否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开源项目贡献（如有）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（项目名称、贡献内容、社区影响力）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技术 / 产品是否与主流生态完成适配认证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（如：昇腾生态、CUDA 兼容、OpenBMC、OCP 等）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标杆案例的行业示范价值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（简述该案例对产业链的带动或借鉴意义）</w:t>
            </w:r>
          </w:p>
        </w:tc>
      </w:tr>
    </w:tbl>
    <w:p>
      <w:pPr>
        <w:spacing w:before="240" w:after="120"/>
      </w:pPr>
      <w:r>
        <w:rPr>
          <w:b/>
          <w:color w:val="0B1F3A"/>
          <w:sz w:val="24"/>
        </w:rPr>
        <w:t>4.4 资本关注度（权重 15%）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b/>
                <w:sz w:val="20"/>
              </w:rPr>
              <w:t>指标项</w:t>
            </w:r>
          </w:p>
        </w:tc>
        <w:tc>
          <w:tcPr>
            <w:tcW w:type="dxa" w:w="4873"/>
          </w:tcPr>
          <w:p>
            <w:r/>
            <w:r>
              <w:rPr>
                <w:b/>
                <w:sz w:val="20"/>
              </w:rPr>
              <w:t>填写内容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近一轮融资估值增速（较上一轮）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主要投资方（列举 3 家）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1. ______　2. ______　3. ______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是否有产业资本 / 战略投资方参与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□ 是（名称：______）　□ 否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上市进展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□ 未启动　□ 筹备中　□ 已提交材料　□ 已上市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近 12 个月内是否获得政府引导基金 / 专项支持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□ 是（名称及金额：______）　□ 否</w:t>
            </w:r>
          </w:p>
        </w:tc>
      </w:tr>
    </w:tbl>
    <w:p>
      <w:pPr>
        <w:spacing w:before="240" w:after="120"/>
      </w:pPr>
      <w:r>
        <w:rPr>
          <w:b/>
          <w:color w:val="0B1F3A"/>
          <w:sz w:val="28"/>
        </w:rPr>
        <w:t>五、标杆客户案例（限 2 个）</w:t>
      </w:r>
    </w:p>
    <w:p>
      <w:pPr>
        <w:spacing w:before="240" w:after="120"/>
      </w:pPr>
      <w:r>
        <w:rPr>
          <w:b/>
          <w:color w:val="0B1F3A"/>
          <w:sz w:val="24"/>
        </w:rPr>
        <w:t>案例一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b/>
                <w:sz w:val="20"/>
              </w:rPr>
              <w:t>项目</w:t>
            </w:r>
          </w:p>
        </w:tc>
        <w:tc>
          <w:tcPr>
            <w:tcW w:type="dxa" w:w="4873"/>
          </w:tcPr>
          <w:p>
            <w:r/>
            <w:r>
              <w:rPr>
                <w:b/>
                <w:sz w:val="20"/>
              </w:rPr>
              <w:t>填写内容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客户名称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所属行业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合作起始时间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项目背景与核心痛点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本企业提供的解决方案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实施效果与量化成果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（如：PUE 降低至 ___、运维成本下降 ___%、集群可用性达 ___% 等）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客户评价（可选）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</w:tbl>
    <w:p>
      <w:pPr>
        <w:spacing w:before="240" w:after="120"/>
      </w:pPr>
      <w:r>
        <w:rPr>
          <w:b/>
          <w:color w:val="0B1F3A"/>
          <w:sz w:val="24"/>
        </w:rPr>
        <w:t>案例二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b/>
                <w:sz w:val="20"/>
              </w:rPr>
              <w:t>项目</w:t>
            </w:r>
          </w:p>
        </w:tc>
        <w:tc>
          <w:tcPr>
            <w:tcW w:type="dxa" w:w="4873"/>
          </w:tcPr>
          <w:p>
            <w:r/>
            <w:r>
              <w:rPr>
                <w:b/>
                <w:sz w:val="20"/>
              </w:rPr>
              <w:t>填写内容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客户名称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所属行业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合作起始时间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项目背景与核心痛点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本企业提供的解决方案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实施效果与量化成果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（如：PUE 降低至 ___、运维成本下降 ___%、集群可用性达 ___% 等）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客户评价（可选）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</w:tbl>
    <w:p>
      <w:pPr>
        <w:spacing w:before="240" w:after="120"/>
      </w:pPr>
      <w:r>
        <w:rPr>
          <w:b/>
          <w:color w:val="0B1F3A"/>
          <w:sz w:val="28"/>
        </w:rPr>
        <w:t>六、成长性补充说明</w:t>
      </w:r>
    </w:p>
    <w:p>
      <w:r>
        <w:rPr>
          <w:b w:val="0"/>
          <w:color w:val="64748B"/>
          <w:sz w:val="19"/>
        </w:rPr>
        <w:t>（不超过 300 字，简述企业未来 12 个月的增长驱动因素、市场拓展计划，以及为什么符合「下一个行业超新星」的定位）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</w:tbl>
    <w:p>
      <w:pPr>
        <w:spacing w:before="240" w:after="120"/>
      </w:pPr>
      <w:r>
        <w:rPr>
          <w:b/>
          <w:color w:val="0B1F3A"/>
          <w:sz w:val="28"/>
        </w:rPr>
        <w:t>七、承诺与声明</w:t>
      </w:r>
    </w:p>
    <w:p>
      <w:r>
        <w:rPr>
          <w:b w:val="0"/>
          <w:sz w:val="20"/>
        </w:rPr>
        <w:t>本企业承诺以上填报信息真实、准确、完整，愿意配合组委会进行必要的核查。如经核实存在虚假信息，组委会有权取消参评资格。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b/>
                <w:sz w:val="20"/>
              </w:rPr>
              <w:t>项目</w:t>
            </w:r>
          </w:p>
        </w:tc>
        <w:tc>
          <w:tcPr>
            <w:tcW w:type="dxa" w:w="4873"/>
          </w:tcPr>
          <w:p>
            <w:r/>
            <w:r>
              <w:rPr>
                <w:b/>
                <w:sz w:val="20"/>
              </w:rPr>
              <w:t>内容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法定代表人 / 授权代表签字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企业盖章</w:t>
            </w:r>
          </w:p>
        </w:tc>
        <w:tc>
          <w:tcPr>
            <w:tcW w:type="dxa" w:w="4873"/>
          </w:tcPr>
          <w:p>
            <w:pPr>
              <w:spacing w:before="108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日期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2026 年 ___ 月 ___ 日</w:t>
            </w:r>
          </w:p>
        </w:tc>
      </w:tr>
    </w:tbl>
    <w:p>
      <w:pPr>
        <w:spacing w:before="240" w:after="120"/>
      </w:pPr>
      <w:r>
        <w:rPr>
          <w:b/>
          <w:color w:val="0B1F3A"/>
          <w:sz w:val="28"/>
        </w:rPr>
        <w:t>八、提交方式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b/>
                <w:sz w:val="20"/>
              </w:rPr>
              <w:t>项目</w:t>
            </w:r>
          </w:p>
        </w:tc>
        <w:tc>
          <w:tcPr>
            <w:tcW w:type="dxa" w:w="4873"/>
          </w:tcPr>
          <w:p>
            <w:r/>
            <w:r>
              <w:rPr>
                <w:b/>
                <w:sz w:val="20"/>
              </w:rPr>
              <w:t>内容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申报截止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2026 年 11 月 30 日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提交邮箱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mary@idcquan.com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邮件标题格式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Supernova + 企业名称 + 申报领域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提交材料清单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1. 本申报表（Word 版 + 盖章扫描 PDF 版）</w:t>
              <w:br/>
              <w:t>2. 营业执照副本扫描件</w:t>
              <w:br/>
              <w:t>3. 技术 / 产品佐证材料（专利证书、第三方测评报告、用户证明等）</w:t>
              <w:br/>
              <w:t>4. 近 12 个月营收相关证明（财务报表或审计报告摘要，可选）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sz w:val="20"/>
              </w:rPr>
              <w:t>联系人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李女士　邮箱：mary@idcquan.com</w:t>
            </w:r>
          </w:p>
        </w:tc>
      </w:tr>
    </w:tbl>
    <w:sectPr w:rsidR="00FC693F" w:rsidRPr="0006063C" w:rsidSect="00034616">
      <w:pgSz w:w="12240" w:h="15840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